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C87D" w14:textId="09147702" w:rsidR="00F60A3F" w:rsidRDefault="00591B68" w:rsidP="00737B1A">
      <w:pPr>
        <w:rPr>
          <w:rFonts w:ascii="Verdana" w:eastAsia="Times New Roman" w:hAnsi="Verdana" w:cs="Courier New"/>
          <w:b/>
          <w:szCs w:val="25"/>
          <w:u w:val="single"/>
        </w:rPr>
      </w:pPr>
      <w:r>
        <w:rPr>
          <w:rFonts w:ascii="Verdana" w:eastAsia="Times New Roman" w:hAnsi="Verdana" w:cs="Courier New"/>
          <w:b/>
          <w:szCs w:val="25"/>
          <w:u w:val="single"/>
        </w:rPr>
        <w:t>September 10 speaking</w:t>
      </w:r>
      <w:r w:rsidR="00F60A3F" w:rsidRPr="00F60A3F">
        <w:rPr>
          <w:rFonts w:ascii="Verdana" w:eastAsia="Times New Roman" w:hAnsi="Verdana" w:cs="Courier New"/>
          <w:b/>
          <w:szCs w:val="25"/>
          <w:u w:val="single"/>
        </w:rPr>
        <w:t xml:space="preserve"> notes</w:t>
      </w:r>
    </w:p>
    <w:p w14:paraId="019455E8" w14:textId="77777777" w:rsidR="00005205" w:rsidRDefault="00005205" w:rsidP="00737B1A">
      <w:pPr>
        <w:rPr>
          <w:rFonts w:ascii="Verdana" w:eastAsia="Times New Roman" w:hAnsi="Verdana" w:cs="Courier New"/>
          <w:b/>
          <w:szCs w:val="25"/>
          <w:u w:val="single"/>
        </w:rPr>
      </w:pPr>
    </w:p>
    <w:p w14:paraId="32B052D7" w14:textId="77777777" w:rsidR="00005205" w:rsidRPr="00005205" w:rsidRDefault="00005205" w:rsidP="00737B1A">
      <w:pPr>
        <w:rPr>
          <w:rFonts w:ascii="Verdana" w:eastAsia="Times New Roman" w:hAnsi="Verdana" w:cs="Courier New"/>
          <w:szCs w:val="25"/>
        </w:rPr>
      </w:pPr>
      <w:r w:rsidRPr="00005205">
        <w:rPr>
          <w:rFonts w:ascii="Verdana" w:eastAsia="Times New Roman" w:hAnsi="Verdana" w:cs="Courier New"/>
          <w:b/>
          <w:szCs w:val="25"/>
        </w:rPr>
        <w:t>Places for questions</w:t>
      </w:r>
      <w:r>
        <w:rPr>
          <w:rFonts w:ascii="Verdana" w:eastAsia="Times New Roman" w:hAnsi="Verdana" w:cs="Courier New"/>
          <w:b/>
          <w:szCs w:val="25"/>
        </w:rPr>
        <w:t xml:space="preserve"> </w:t>
      </w:r>
      <w:r>
        <w:rPr>
          <w:rFonts w:ascii="Verdana" w:eastAsia="Times New Roman" w:hAnsi="Verdana" w:cs="Courier New"/>
          <w:szCs w:val="25"/>
        </w:rPr>
        <w:t>(responses in class)</w:t>
      </w:r>
    </w:p>
    <w:p w14:paraId="3166C65E" w14:textId="77777777" w:rsidR="00005205" w:rsidRDefault="00005205" w:rsidP="00737B1A">
      <w:pPr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b/>
          <w:szCs w:val="25"/>
        </w:rPr>
        <w:tab/>
      </w:r>
      <w:r>
        <w:rPr>
          <w:rFonts w:ascii="Verdana" w:eastAsia="Times New Roman" w:hAnsi="Verdana" w:cs="Courier New"/>
          <w:szCs w:val="25"/>
        </w:rPr>
        <w:t>Discussion session minutes</w:t>
      </w:r>
    </w:p>
    <w:p w14:paraId="4ED4D555" w14:textId="77777777" w:rsidR="00005205" w:rsidRPr="00005205" w:rsidRDefault="00005205" w:rsidP="00737B1A">
      <w:pPr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Moodle discussion forum</w:t>
      </w:r>
    </w:p>
    <w:p w14:paraId="56090385" w14:textId="77777777" w:rsidR="00824D3F" w:rsidRDefault="003D2A28" w:rsidP="00737B1A">
      <w:pPr>
        <w:rPr>
          <w:rFonts w:ascii="Verdana" w:eastAsia="Times New Roman" w:hAnsi="Verdana" w:cs="Courier New"/>
          <w:szCs w:val="25"/>
        </w:rPr>
      </w:pPr>
      <w:r>
        <w:rPr>
          <w:noProof/>
        </w:rPr>
        <w:drawing>
          <wp:inline distT="0" distB="0" distL="0" distR="0" wp14:anchorId="21146EAB" wp14:editId="27E6518B">
            <wp:extent cx="2686050" cy="2017710"/>
            <wp:effectExtent l="0" t="0" r="0" b="1905"/>
            <wp:docPr id="2" name="Picture 2" descr="Image result for cultural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ltural psych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59" cy="20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D3F">
        <w:rPr>
          <w:noProof/>
        </w:rPr>
        <w:drawing>
          <wp:inline distT="0" distB="0" distL="0" distR="0" wp14:anchorId="49D2F68C" wp14:editId="3D49236A">
            <wp:extent cx="2667000" cy="1999200"/>
            <wp:effectExtent l="0" t="0" r="0" b="1270"/>
            <wp:docPr id="1" name="Picture 1" descr="Image result for cultural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ltural psych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19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DB2F" w14:textId="77777777" w:rsidR="00C014AB" w:rsidRDefault="00C014AB" w:rsidP="00737B1A">
      <w:pPr>
        <w:rPr>
          <w:rFonts w:ascii="Verdana" w:eastAsia="Times New Roman" w:hAnsi="Verdana" w:cs="Courier New"/>
          <w:szCs w:val="25"/>
        </w:rPr>
      </w:pPr>
    </w:p>
    <w:p w14:paraId="445D7A0F" w14:textId="17BB4BBB" w:rsidR="00C014AB" w:rsidRDefault="003E741D" w:rsidP="00C014A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Material culture, immaterial culture</w:t>
      </w:r>
    </w:p>
    <w:p w14:paraId="79A48D25" w14:textId="77777777" w:rsidR="003E741D" w:rsidRDefault="003E741D" w:rsidP="00C014A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51205F13" w14:textId="77777777" w:rsidR="00F95124" w:rsidRDefault="00C014AB" w:rsidP="00F95124">
      <w:pPr>
        <w:ind w:left="720"/>
        <w:rPr>
          <w:rStyle w:val="Hyperlink"/>
          <w:rFonts w:ascii="Verdana" w:hAnsi="Verdana"/>
        </w:rPr>
      </w:pPr>
      <w:r w:rsidRPr="003E56F6">
        <w:rPr>
          <w:rFonts w:ascii="Verdana" w:hAnsi="Verdana"/>
        </w:rPr>
        <w:t xml:space="preserve">Norms; Durkheim – collective representation; Mead – </w:t>
      </w:r>
      <w:hyperlink r:id="rId9" w:history="1">
        <w:r w:rsidRPr="003E56F6">
          <w:rPr>
            <w:rStyle w:val="Hyperlink"/>
            <w:rFonts w:ascii="Verdana" w:hAnsi="Verdana"/>
          </w:rPr>
          <w:t>significant symbols</w:t>
        </w:r>
      </w:hyperlink>
      <w:r w:rsidRPr="003E56F6">
        <w:rPr>
          <w:rFonts w:ascii="Verdana" w:hAnsi="Verdana"/>
        </w:rPr>
        <w:t xml:space="preserve">, shared meaning of things, symbolic interactionism; Moghaddam – carriers, Moscovici – </w:t>
      </w:r>
      <w:hyperlink r:id="rId10" w:history="1">
        <w:r w:rsidRPr="003E56F6">
          <w:rPr>
            <w:rStyle w:val="Hyperlink"/>
            <w:rFonts w:ascii="Verdana" w:hAnsi="Verdana"/>
          </w:rPr>
          <w:t>social representations</w:t>
        </w:r>
      </w:hyperlink>
    </w:p>
    <w:p w14:paraId="61EC3CA2" w14:textId="77777777" w:rsidR="00C014AB" w:rsidRDefault="00C014AB" w:rsidP="00C014A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3EDEFFCC" w14:textId="7086F639" w:rsidR="00824D3F" w:rsidRDefault="00824D3F" w:rsidP="00824D3F">
      <w:pPr>
        <w:rPr>
          <w:rFonts w:asciiTheme="minorEastAsia" w:hAnsiTheme="minorEastAsi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Culture – capacity for constantly expanding the range and accuracy of one’s perception of meanings (</w:t>
      </w:r>
      <w:r>
        <w:rPr>
          <w:rFonts w:asciiTheme="minorEastAsia" w:hAnsiTheme="minorEastAsia" w:cs="Courier New" w:hint="eastAsia"/>
          <w:szCs w:val="25"/>
        </w:rPr>
        <w:t>D</w:t>
      </w:r>
      <w:r>
        <w:rPr>
          <w:rFonts w:asciiTheme="minorEastAsia" w:hAnsiTheme="minorEastAsia" w:cs="Courier New"/>
          <w:szCs w:val="25"/>
        </w:rPr>
        <w:t>ewey: Democracy and Education</w:t>
      </w:r>
      <w:r>
        <w:rPr>
          <w:rFonts w:asciiTheme="minorEastAsia" w:hAnsiTheme="minorEastAsia" w:cs="Courier New" w:hint="eastAsia"/>
          <w:szCs w:val="25"/>
        </w:rPr>
        <w:t>）</w:t>
      </w:r>
    </w:p>
    <w:p w14:paraId="04A0E072" w14:textId="2ACF3315" w:rsidR="00DA37B9" w:rsidRDefault="00DA37B9" w:rsidP="00824D3F">
      <w:pPr>
        <w:rPr>
          <w:rFonts w:asciiTheme="minorEastAsia" w:hAnsiTheme="minorEastAsia" w:cs="Courier New"/>
          <w:szCs w:val="25"/>
        </w:rPr>
      </w:pPr>
    </w:p>
    <w:p w14:paraId="6CD9AE87" w14:textId="77777777" w:rsidR="00DA4677" w:rsidRDefault="00DA4677" w:rsidP="00DA4677">
      <w:pPr>
        <w:pStyle w:val="ListParagraph"/>
        <w:numPr>
          <w:ilvl w:val="0"/>
          <w:numId w:val="2"/>
        </w:numPr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the way of life of a group of people</w:t>
      </w:r>
    </w:p>
    <w:p w14:paraId="69E772E9" w14:textId="351D876F" w:rsidR="00DA37B9" w:rsidRPr="00DA4677" w:rsidRDefault="00DA4677" w:rsidP="00DA4677">
      <w:pPr>
        <w:pStyle w:val="ListParagraph"/>
        <w:numPr>
          <w:ilvl w:val="0"/>
          <w:numId w:val="2"/>
        </w:numPr>
        <w:rPr>
          <w:rFonts w:ascii="Verdana" w:eastAsia="Times New Roman" w:hAnsi="Verdana" w:cs="Courier New" w:hint="eastAsia"/>
          <w:szCs w:val="25"/>
        </w:rPr>
      </w:pPr>
      <w:r>
        <w:rPr>
          <w:rFonts w:ascii="Verdana" w:eastAsia="Times New Roman" w:hAnsi="Verdana" w:cs="Courier New"/>
          <w:szCs w:val="25"/>
        </w:rPr>
        <w:t xml:space="preserve">the structure of their social life </w:t>
      </w:r>
    </w:p>
    <w:p w14:paraId="0C0812FF" w14:textId="77777777" w:rsidR="00824D3F" w:rsidRDefault="00824D3F" w:rsidP="00737B1A">
      <w:pPr>
        <w:rPr>
          <w:rFonts w:ascii="Verdana" w:eastAsia="Times New Roman" w:hAnsi="Verdana" w:cs="Courier New"/>
          <w:szCs w:val="25"/>
        </w:rPr>
      </w:pPr>
    </w:p>
    <w:p w14:paraId="2CCD8AF8" w14:textId="77777777" w:rsidR="00F95124" w:rsidRDefault="00F95124" w:rsidP="00F95124">
      <w:pPr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Nature and nurture</w:t>
      </w:r>
      <w:r w:rsidR="00F03817">
        <w:rPr>
          <w:rFonts w:ascii="Verdana" w:eastAsia="Times New Roman" w:hAnsi="Verdana" w:cs="Courier New"/>
          <w:szCs w:val="25"/>
        </w:rPr>
        <w:t>, experimentation</w:t>
      </w:r>
      <w:bookmarkStart w:id="0" w:name="_GoBack"/>
      <w:bookmarkEnd w:id="0"/>
    </w:p>
    <w:p w14:paraId="645906C3" w14:textId="77777777" w:rsidR="00F95124" w:rsidRPr="00A75333" w:rsidRDefault="00F95124" w:rsidP="00737B1A">
      <w:pPr>
        <w:rPr>
          <w:rFonts w:ascii="Verdana" w:eastAsia="Times New Roman" w:hAnsi="Verdana" w:cs="Courier New"/>
          <w:szCs w:val="25"/>
        </w:rPr>
      </w:pPr>
    </w:p>
    <w:p w14:paraId="4665494C" w14:textId="77777777" w:rsidR="00737B1A" w:rsidRDefault="00737B1A" w:rsidP="00737B1A">
      <w:pPr>
        <w:rPr>
          <w:rFonts w:ascii="Verdana" w:eastAsia="Times New Roman" w:hAnsi="Verdana" w:cs="Courier New"/>
          <w:szCs w:val="25"/>
        </w:rPr>
      </w:pPr>
    </w:p>
    <w:p w14:paraId="36B9B603" w14:textId="77777777" w:rsidR="00737B1A" w:rsidRPr="00005205" w:rsidRDefault="00737B1A" w:rsidP="00737B1A">
      <w:pPr>
        <w:rPr>
          <w:rStyle w:val="Hyperlink"/>
          <w:rFonts w:ascii="Verdana" w:eastAsia="Times New Roman" w:hAnsi="Verdana" w:cs="Courier New"/>
          <w:b/>
          <w:color w:val="auto"/>
          <w:szCs w:val="25"/>
          <w:u w:val="none"/>
        </w:rPr>
      </w:pPr>
      <w:r w:rsidRPr="00005205">
        <w:rPr>
          <w:rFonts w:ascii="Verdana" w:eastAsia="Times New Roman" w:hAnsi="Verdana" w:cs="Courier New"/>
          <w:b/>
          <w:szCs w:val="25"/>
        </w:rPr>
        <w:t>Culture terms</w:t>
      </w:r>
      <w:r w:rsidR="00005205" w:rsidRPr="00005205">
        <w:rPr>
          <w:rFonts w:ascii="Verdana" w:eastAsia="Times New Roman" w:hAnsi="Verdana" w:cs="Courier New"/>
          <w:b/>
          <w:szCs w:val="25"/>
        </w:rPr>
        <w:t>:</w:t>
      </w:r>
    </w:p>
    <w:p w14:paraId="0D885CEC" w14:textId="77777777" w:rsidR="00737B1A" w:rsidRDefault="00737B1A" w:rsidP="00737B1A">
      <w:pPr>
        <w:rPr>
          <w:rFonts w:ascii="Verdana" w:hAnsi="Verdana"/>
        </w:rPr>
      </w:pPr>
      <w:r>
        <w:rPr>
          <w:rFonts w:ascii="Verdana" w:hAnsi="Verdana"/>
        </w:rPr>
        <w:t>Cultural deprivation</w:t>
      </w:r>
    </w:p>
    <w:p w14:paraId="43617651" w14:textId="77777777" w:rsidR="00B4169A" w:rsidRDefault="00737B1A" w:rsidP="00737B1A">
      <w:pPr>
        <w:rPr>
          <w:rFonts w:ascii="Verdana" w:hAnsi="Verdana"/>
        </w:rPr>
      </w:pPr>
      <w:r>
        <w:rPr>
          <w:rFonts w:ascii="Verdana" w:hAnsi="Verdana"/>
        </w:rPr>
        <w:t xml:space="preserve">Culturally relevant </w:t>
      </w:r>
      <w:r w:rsidR="00863805">
        <w:rPr>
          <w:rFonts w:ascii="Verdana" w:hAnsi="Verdana"/>
        </w:rPr>
        <w:t>pedagogy</w:t>
      </w:r>
      <w:r>
        <w:rPr>
          <w:rFonts w:ascii="Verdana" w:hAnsi="Verdana"/>
        </w:rPr>
        <w:t xml:space="preserve"> </w:t>
      </w:r>
    </w:p>
    <w:p w14:paraId="0D04DE31" w14:textId="77777777" w:rsidR="00737B1A" w:rsidRDefault="00737B1A" w:rsidP="00737B1A">
      <w:pPr>
        <w:rPr>
          <w:rFonts w:ascii="Verdana" w:hAnsi="Verdana"/>
        </w:rPr>
      </w:pPr>
      <w:r>
        <w:rPr>
          <w:rFonts w:ascii="Verdana" w:hAnsi="Verdana"/>
        </w:rPr>
        <w:t>Celebrity culture</w:t>
      </w:r>
    </w:p>
    <w:p w14:paraId="0ECCAC56" w14:textId="77777777" w:rsidR="00737B1A" w:rsidRDefault="00863805" w:rsidP="00737B1A">
      <w:pPr>
        <w:rPr>
          <w:rFonts w:ascii="Verdana" w:hAnsi="Verdana"/>
        </w:rPr>
      </w:pPr>
      <w:r>
        <w:rPr>
          <w:rFonts w:ascii="Verdana" w:hAnsi="Verdana"/>
        </w:rPr>
        <w:t>Cultural capital</w:t>
      </w:r>
    </w:p>
    <w:p w14:paraId="5CFC0B00" w14:textId="77777777" w:rsidR="00C01169" w:rsidRDefault="00C01169" w:rsidP="00737B1A">
      <w:pPr>
        <w:rPr>
          <w:rFonts w:ascii="Verdana" w:hAnsi="Verdana"/>
        </w:rPr>
      </w:pPr>
      <w:r>
        <w:rPr>
          <w:rFonts w:ascii="Verdana" w:hAnsi="Verdana"/>
        </w:rPr>
        <w:t>Culture wars</w:t>
      </w:r>
    </w:p>
    <w:p w14:paraId="4C3EDBD6" w14:textId="77777777" w:rsidR="00C01169" w:rsidRDefault="00C01169" w:rsidP="00737B1A">
      <w:pPr>
        <w:rPr>
          <w:rFonts w:ascii="Verdana" w:hAnsi="Verdana"/>
        </w:rPr>
      </w:pPr>
      <w:r>
        <w:rPr>
          <w:rFonts w:ascii="Verdana" w:hAnsi="Verdana"/>
        </w:rPr>
        <w:t>Cultural identity</w:t>
      </w:r>
    </w:p>
    <w:p w14:paraId="22847C9B" w14:textId="77777777" w:rsidR="00C01169" w:rsidRDefault="00D15B96" w:rsidP="00737B1A">
      <w:pPr>
        <w:rPr>
          <w:rFonts w:ascii="Verdana" w:hAnsi="Verdana"/>
        </w:rPr>
      </w:pPr>
      <w:r>
        <w:rPr>
          <w:rFonts w:ascii="Verdana" w:hAnsi="Verdana"/>
        </w:rPr>
        <w:t>Culture of poverty</w:t>
      </w:r>
    </w:p>
    <w:p w14:paraId="4FAD144F" w14:textId="6EA8E01D" w:rsidR="00D15B96" w:rsidRPr="00804A1E" w:rsidRDefault="00D15B96" w:rsidP="00737B1A">
      <w:pPr>
        <w:rPr>
          <w:rFonts w:ascii="Verdana" w:hAnsi="Verdana"/>
        </w:rPr>
      </w:pPr>
      <w:r w:rsidRPr="00804A1E">
        <w:rPr>
          <w:rFonts w:ascii="Verdana" w:hAnsi="Verdana"/>
        </w:rPr>
        <w:t>Media culture</w:t>
      </w:r>
    </w:p>
    <w:p w14:paraId="5FAA99DE" w14:textId="7877FE4F" w:rsidR="00804A1E" w:rsidRPr="00804A1E" w:rsidRDefault="00804A1E" w:rsidP="00737B1A">
      <w:pPr>
        <w:rPr>
          <w:rFonts w:ascii="Verdana" w:hAnsi="Verdana"/>
        </w:rPr>
      </w:pPr>
      <w:r w:rsidRPr="00804A1E">
        <w:rPr>
          <w:rFonts w:ascii="Verdana" w:hAnsi="Verdana"/>
        </w:rPr>
        <w:t xml:space="preserve">High </w:t>
      </w:r>
      <w:r>
        <w:rPr>
          <w:rFonts w:ascii="Verdana" w:hAnsi="Verdana"/>
        </w:rPr>
        <w:t>culture, low culture</w:t>
      </w:r>
    </w:p>
    <w:p w14:paraId="3DF0F7E9" w14:textId="77777777" w:rsidR="00D15B96" w:rsidRPr="00804A1E" w:rsidRDefault="00D15B96" w:rsidP="00737B1A">
      <w:pPr>
        <w:rPr>
          <w:rFonts w:ascii="Verdana" w:hAnsi="Verdana"/>
        </w:rPr>
      </w:pPr>
      <w:r w:rsidRPr="00804A1E">
        <w:rPr>
          <w:rFonts w:ascii="Verdana" w:hAnsi="Verdana"/>
        </w:rPr>
        <w:t>Cultural revolution</w:t>
      </w:r>
    </w:p>
    <w:p w14:paraId="60637DFC" w14:textId="77777777" w:rsidR="00D15B96" w:rsidRPr="00804A1E" w:rsidRDefault="00D15B96" w:rsidP="00737B1A">
      <w:pPr>
        <w:rPr>
          <w:rFonts w:ascii="Verdana" w:hAnsi="Verdana"/>
        </w:rPr>
      </w:pPr>
      <w:r w:rsidRPr="00804A1E">
        <w:rPr>
          <w:rFonts w:ascii="Verdana" w:hAnsi="Verdana"/>
        </w:rPr>
        <w:t>Cultural relativism</w:t>
      </w:r>
    </w:p>
    <w:p w14:paraId="63E50C4E" w14:textId="77777777" w:rsidR="00762967" w:rsidRPr="006F63CF" w:rsidRDefault="001D3925" w:rsidP="00040A42">
      <w:pPr>
        <w:rPr>
          <w:rFonts w:ascii="Verdana" w:eastAsia="Times New Roman" w:hAnsi="Verdana" w:cs="Courier New"/>
          <w:szCs w:val="25"/>
        </w:rPr>
      </w:pPr>
      <w:r w:rsidRPr="006F63CF">
        <w:rPr>
          <w:rFonts w:ascii="Verdana" w:eastAsia="Times New Roman" w:hAnsi="Verdana" w:cs="Courier New"/>
          <w:szCs w:val="25"/>
        </w:rPr>
        <w:lastRenderedPageBreak/>
        <w:t>Cultural transmission</w:t>
      </w:r>
    </w:p>
    <w:p w14:paraId="6515EB6B" w14:textId="77777777" w:rsidR="00357068" w:rsidRPr="006F63CF" w:rsidRDefault="001D3925" w:rsidP="001B175B">
      <w:pPr>
        <w:ind w:left="720" w:hanging="720"/>
        <w:rPr>
          <w:rFonts w:ascii="Verdana" w:eastAsia="Times New Roman" w:hAnsi="Verdana" w:cs="Courier New"/>
          <w:szCs w:val="25"/>
        </w:rPr>
      </w:pPr>
      <w:r w:rsidRPr="006F63CF">
        <w:rPr>
          <w:rFonts w:ascii="Verdana" w:eastAsia="Times New Roman" w:hAnsi="Verdana" w:cs="Courier New"/>
          <w:szCs w:val="25"/>
        </w:rPr>
        <w:t>Culture clash</w:t>
      </w:r>
    </w:p>
    <w:p w14:paraId="14F554F8" w14:textId="77777777" w:rsidR="00357068" w:rsidRDefault="006F63CF" w:rsidP="001B175B">
      <w:pPr>
        <w:ind w:left="720" w:hanging="720"/>
        <w:rPr>
          <w:rFonts w:ascii="Verdana" w:eastAsia="Times New Roman" w:hAnsi="Verdana" w:cs="Courier New"/>
          <w:szCs w:val="25"/>
        </w:rPr>
      </w:pPr>
      <w:r w:rsidRPr="006F63CF">
        <w:rPr>
          <w:rFonts w:ascii="Verdana" w:eastAsia="Times New Roman" w:hAnsi="Verdana" w:cs="Courier New"/>
          <w:szCs w:val="25"/>
        </w:rPr>
        <w:t>Peer</w:t>
      </w:r>
      <w:r>
        <w:rPr>
          <w:rFonts w:ascii="Verdana" w:eastAsia="Times New Roman" w:hAnsi="Verdana" w:cs="Courier New"/>
          <w:szCs w:val="25"/>
        </w:rPr>
        <w:t xml:space="preserve"> culture</w:t>
      </w:r>
    </w:p>
    <w:p w14:paraId="22C9738E" w14:textId="77777777" w:rsidR="00FD4133" w:rsidRDefault="00FD4133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Culture-free testing</w:t>
      </w:r>
    </w:p>
    <w:p w14:paraId="2562D0AD" w14:textId="77777777" w:rsidR="004E6CC2" w:rsidRDefault="004E6CC2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Multi</w:t>
      </w:r>
      <w:r w:rsidR="002351C6">
        <w:rPr>
          <w:rFonts w:ascii="Verdana" w:eastAsia="Times New Roman" w:hAnsi="Verdana" w:cs="Courier New"/>
          <w:szCs w:val="25"/>
        </w:rPr>
        <w:t>culturalism</w:t>
      </w:r>
    </w:p>
    <w:p w14:paraId="5AEC3844" w14:textId="77777777" w:rsidR="00824D3F" w:rsidRDefault="00825FC7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Middle-class culture</w:t>
      </w:r>
    </w:p>
    <w:p w14:paraId="3337641E" w14:textId="77777777" w:rsidR="0087786F" w:rsidRDefault="0087786F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Police culture, military culture, prison culture</w:t>
      </w:r>
    </w:p>
    <w:p w14:paraId="1D1254BA" w14:textId="193479B6" w:rsidR="00CE5162" w:rsidRDefault="00CE5162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634919AB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1DC24DD3" w14:textId="6614D8CB" w:rsidR="0065537D" w:rsidRPr="00F60A3F" w:rsidRDefault="0065537D" w:rsidP="00DA4677">
      <w:pPr>
        <w:rPr>
          <w:rFonts w:ascii="Verdana" w:eastAsia="Times New Roman" w:hAnsi="Verdana" w:cs="Courier New"/>
          <w:szCs w:val="25"/>
          <w:vertAlign w:val="subscript"/>
        </w:rPr>
      </w:pPr>
    </w:p>
    <w:p w14:paraId="423069B3" w14:textId="77777777" w:rsidR="0065537D" w:rsidRPr="0065537D" w:rsidRDefault="0065537D" w:rsidP="001B175B">
      <w:pPr>
        <w:ind w:left="720" w:hanging="720"/>
        <w:rPr>
          <w:rFonts w:ascii="Verdana" w:eastAsia="Times New Roman" w:hAnsi="Verdana" w:cs="Courier New"/>
          <w:b/>
          <w:szCs w:val="25"/>
        </w:rPr>
      </w:pPr>
      <w:r w:rsidRPr="0065537D">
        <w:rPr>
          <w:rFonts w:ascii="Verdana" w:eastAsia="Times New Roman" w:hAnsi="Verdana" w:cs="Courier New"/>
          <w:b/>
          <w:szCs w:val="25"/>
        </w:rPr>
        <w:t>General divisions of our reading</w:t>
      </w:r>
      <w:r>
        <w:rPr>
          <w:rFonts w:ascii="Verdana" w:eastAsia="Times New Roman" w:hAnsi="Verdana" w:cs="Courier New"/>
          <w:b/>
          <w:szCs w:val="25"/>
        </w:rPr>
        <w:t xml:space="preserve"> this term</w:t>
      </w:r>
      <w:r w:rsidRPr="0065537D">
        <w:rPr>
          <w:rFonts w:ascii="Verdana" w:eastAsia="Times New Roman" w:hAnsi="Verdana" w:cs="Courier New"/>
          <w:b/>
          <w:szCs w:val="25"/>
        </w:rPr>
        <w:t>:</w:t>
      </w:r>
    </w:p>
    <w:p w14:paraId="5653CDE5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Orientation – what is cultural psychology?</w:t>
      </w:r>
    </w:p>
    <w:p w14:paraId="680EAA2C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Phenomena – what are the phenomena that differ across cultures?</w:t>
      </w:r>
    </w:p>
    <w:p w14:paraId="15A34DFA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- what are some examples of cultures other than national cultures?</w:t>
      </w:r>
    </w:p>
    <w:p w14:paraId="34F32A31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Mechanisms – how does culture have its effect on psychological phenomena?</w:t>
      </w:r>
    </w:p>
    <w:p w14:paraId="6FA66061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Multiculturalism – what happens when cultures mix?</w:t>
      </w:r>
    </w:p>
    <w:p w14:paraId="5CCC6D7C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Indigenous Psychologies – Is Psychology a product of a particular culture?</w:t>
      </w:r>
    </w:p>
    <w:p w14:paraId="29911ED1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 xml:space="preserve">- how do other cultures think about phenomena that </w:t>
      </w:r>
      <w:proofErr w:type="spellStart"/>
      <w:r>
        <w:rPr>
          <w:rFonts w:ascii="Verdana" w:eastAsia="Times New Roman" w:hAnsi="Verdana" w:cs="Courier New"/>
          <w:szCs w:val="25"/>
        </w:rPr>
        <w:t>Psychologicsts</w:t>
      </w:r>
      <w:proofErr w:type="spellEnd"/>
      <w:r>
        <w:rPr>
          <w:rFonts w:ascii="Verdana" w:eastAsia="Times New Roman" w:hAnsi="Verdana" w:cs="Courier New"/>
          <w:szCs w:val="25"/>
        </w:rPr>
        <w:t xml:space="preserve"> call psychological?</w:t>
      </w:r>
    </w:p>
    <w:p w14:paraId="3F57F990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Globalization – What are the effects of the spread of Western Psychology to other cultures?</w:t>
      </w:r>
    </w:p>
    <w:p w14:paraId="2D0DE7A6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 xml:space="preserve">The culture of education – Is academic culture a thing? </w:t>
      </w:r>
      <w:r w:rsidR="00321970">
        <w:rPr>
          <w:rFonts w:ascii="Verdana" w:eastAsia="Times New Roman" w:hAnsi="Verdana" w:cs="Courier New"/>
          <w:szCs w:val="25"/>
        </w:rPr>
        <w:t>Does it welcome immigration?</w:t>
      </w:r>
    </w:p>
    <w:p w14:paraId="097C9915" w14:textId="77777777" w:rsidR="00321970" w:rsidRDefault="00321970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44221B6D" w14:textId="77777777" w:rsidR="00DA4677" w:rsidRDefault="00DA4677" w:rsidP="001B175B">
      <w:pPr>
        <w:ind w:left="720" w:hanging="720"/>
        <w:rPr>
          <w:rFonts w:ascii="Verdana" w:eastAsia="Times New Roman" w:hAnsi="Verdana" w:cs="Courier New"/>
          <w:b/>
          <w:szCs w:val="25"/>
        </w:rPr>
      </w:pPr>
    </w:p>
    <w:p w14:paraId="0C0982F0" w14:textId="7E8B6156" w:rsidR="00321970" w:rsidRDefault="00321970" w:rsidP="001B175B">
      <w:pPr>
        <w:ind w:left="720" w:hanging="720"/>
        <w:rPr>
          <w:rFonts w:ascii="Verdana" w:eastAsia="Times New Roman" w:hAnsi="Verdana" w:cs="Courier New"/>
          <w:b/>
          <w:szCs w:val="25"/>
        </w:rPr>
      </w:pPr>
      <w:r w:rsidRPr="00321970">
        <w:rPr>
          <w:rFonts w:ascii="Verdana" w:eastAsia="Times New Roman" w:hAnsi="Verdana" w:cs="Courier New"/>
          <w:b/>
          <w:szCs w:val="25"/>
        </w:rPr>
        <w:t xml:space="preserve">Heine </w:t>
      </w:r>
      <w:r>
        <w:rPr>
          <w:rFonts w:ascii="Verdana" w:eastAsia="Times New Roman" w:hAnsi="Verdana" w:cs="Courier New"/>
          <w:b/>
          <w:szCs w:val="25"/>
        </w:rPr>
        <w:t xml:space="preserve">and Ruby </w:t>
      </w:r>
      <w:r w:rsidRPr="00321970">
        <w:rPr>
          <w:rFonts w:ascii="Verdana" w:eastAsia="Times New Roman" w:hAnsi="Verdana" w:cs="Courier New"/>
          <w:b/>
          <w:szCs w:val="25"/>
        </w:rPr>
        <w:t>article</w:t>
      </w:r>
      <w:r>
        <w:rPr>
          <w:rFonts w:ascii="Verdana" w:eastAsia="Times New Roman" w:hAnsi="Verdana" w:cs="Courier New"/>
          <w:b/>
          <w:szCs w:val="25"/>
        </w:rPr>
        <w:t>:</w:t>
      </w:r>
    </w:p>
    <w:p w14:paraId="63F0EF87" w14:textId="77777777" w:rsidR="00321970" w:rsidRDefault="00321970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Tips on reading academic articles</w:t>
      </w:r>
    </w:p>
    <w:p w14:paraId="2D21ECAE" w14:textId="77777777" w:rsidR="00321970" w:rsidRDefault="00321970" w:rsidP="001B175B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Note the main headings</w:t>
      </w:r>
    </w:p>
    <w:p w14:paraId="09819280" w14:textId="77777777" w:rsidR="00321970" w:rsidRDefault="00321970" w:rsidP="00321970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Humans as a cultural species (universals)</w:t>
      </w:r>
    </w:p>
    <w:p w14:paraId="4ADDF052" w14:textId="77777777" w:rsidR="00321970" w:rsidRDefault="00321970" w:rsidP="00321970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Enculturation (socialization)</w:t>
      </w:r>
    </w:p>
    <w:p w14:paraId="3F595FFE" w14:textId="77777777" w:rsidR="00321970" w:rsidRDefault="00321970" w:rsidP="00321970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The self (conceptions and their effects)</w:t>
      </w:r>
    </w:p>
    <w:p w14:paraId="62C463D2" w14:textId="77777777" w:rsidR="00321970" w:rsidRDefault="00321970" w:rsidP="00321970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 xml:space="preserve">Motivation </w:t>
      </w:r>
    </w:p>
    <w:p w14:paraId="2336533F" w14:textId="77777777" w:rsidR="00321970" w:rsidRDefault="00321970" w:rsidP="00321970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Culture and emotion</w:t>
      </w:r>
    </w:p>
    <w:p w14:paraId="76245733" w14:textId="77777777" w:rsidR="00321970" w:rsidRDefault="00321970" w:rsidP="00321970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Cognition and perception</w:t>
      </w:r>
      <w:r w:rsidR="00E95906">
        <w:rPr>
          <w:rFonts w:ascii="Verdana" w:eastAsia="Times New Roman" w:hAnsi="Verdana" w:cs="Courier New"/>
          <w:szCs w:val="25"/>
        </w:rPr>
        <w:t xml:space="preserve"> </w:t>
      </w:r>
    </w:p>
    <w:p w14:paraId="6B322C05" w14:textId="77777777" w:rsidR="00321970" w:rsidRDefault="00321970" w:rsidP="00321970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Conclusion</w:t>
      </w:r>
      <w:r w:rsidR="00F95124">
        <w:rPr>
          <w:rFonts w:ascii="Verdana" w:eastAsia="Times New Roman" w:hAnsi="Verdana" w:cs="Courier New"/>
          <w:szCs w:val="25"/>
        </w:rPr>
        <w:t xml:space="preserve"> (methodology comments)</w:t>
      </w:r>
    </w:p>
    <w:p w14:paraId="7ECFBC9D" w14:textId="77777777" w:rsidR="00F95124" w:rsidRDefault="00F95124" w:rsidP="00F95124">
      <w:pPr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(throughout note references to meaning, meaning systems, beliefs, values)</w:t>
      </w:r>
    </w:p>
    <w:p w14:paraId="0283DC88" w14:textId="77777777" w:rsidR="00321970" w:rsidRDefault="00321970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17B00CE0" w14:textId="3331AA49" w:rsidR="00F95124" w:rsidRDefault="00F95124" w:rsidP="001B175B">
      <w:pPr>
        <w:ind w:left="720" w:hanging="720"/>
        <w:rPr>
          <w:rFonts w:ascii="Verdana" w:eastAsia="Times New Roman" w:hAnsi="Verdana" w:cs="Courier New"/>
          <w:b/>
          <w:szCs w:val="25"/>
        </w:rPr>
      </w:pPr>
    </w:p>
    <w:p w14:paraId="2D46F694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b/>
          <w:szCs w:val="25"/>
        </w:rPr>
      </w:pPr>
      <w:r>
        <w:rPr>
          <w:rFonts w:ascii="Verdana" w:eastAsia="Times New Roman" w:hAnsi="Verdana" w:cs="Courier New"/>
          <w:b/>
          <w:szCs w:val="25"/>
        </w:rPr>
        <w:t>Sinha article:</w:t>
      </w:r>
    </w:p>
    <w:p w14:paraId="166E54AC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History: how cross-cultural Ψ moved towards cultural and indigenous Ψ</w:t>
      </w:r>
    </w:p>
    <w:p w14:paraId="21B31A36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Some names you may have seen before: Wundt, Galton, Darwin, Freud, Bartlett (memory processes)</w:t>
      </w:r>
    </w:p>
    <w:p w14:paraId="6F014748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 xml:space="preserve">WASPs </w:t>
      </w:r>
    </w:p>
    <w:p w14:paraId="1F1881CE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 xml:space="preserve">An </w:t>
      </w:r>
      <w:proofErr w:type="spellStart"/>
      <w:r>
        <w:rPr>
          <w:rFonts w:ascii="Verdana" w:eastAsia="Times New Roman" w:hAnsi="Verdana" w:cs="Courier New"/>
          <w:szCs w:val="25"/>
        </w:rPr>
        <w:t>acultural</w:t>
      </w:r>
      <w:proofErr w:type="spellEnd"/>
      <w:r>
        <w:rPr>
          <w:rFonts w:ascii="Verdana" w:eastAsia="Times New Roman" w:hAnsi="Verdana" w:cs="Courier New"/>
          <w:szCs w:val="25"/>
        </w:rPr>
        <w:t xml:space="preserve"> (</w:t>
      </w:r>
      <w:r w:rsidRPr="00D4405A">
        <w:rPr>
          <w:rFonts w:ascii="Verdana" w:eastAsia="Times New Roman" w:hAnsi="Verdana" w:cs="Courier New"/>
          <w:i/>
          <w:szCs w:val="25"/>
        </w:rPr>
        <w:t>a cultural</w:t>
      </w:r>
      <w:r>
        <w:rPr>
          <w:rFonts w:ascii="Verdana" w:eastAsia="Times New Roman" w:hAnsi="Verdana" w:cs="Courier New"/>
          <w:szCs w:val="25"/>
        </w:rPr>
        <w:t>) psychology</w:t>
      </w:r>
    </w:p>
    <w:p w14:paraId="0A387E00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lastRenderedPageBreak/>
        <w:tab/>
      </w:r>
      <w:r>
        <w:rPr>
          <w:rFonts w:ascii="Verdana" w:eastAsia="Times New Roman" w:hAnsi="Verdana" w:cs="Courier New"/>
          <w:szCs w:val="25"/>
        </w:rPr>
        <w:tab/>
        <w:t>Does it matter that Ψ mostly studies sophomores?</w:t>
      </w:r>
    </w:p>
    <w:p w14:paraId="34468863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 xml:space="preserve">Envelope, package, peel the onion, remove the noisy, confounding variables </w:t>
      </w:r>
    </w:p>
    <w:p w14:paraId="10EB1542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</w:r>
      <w:r>
        <w:rPr>
          <w:rFonts w:ascii="Verdana" w:eastAsia="Times New Roman" w:hAnsi="Verdana" w:cs="Courier New"/>
          <w:szCs w:val="25"/>
        </w:rPr>
        <w:tab/>
        <w:t>Parenting practices, life-styles, schooling, …</w:t>
      </w:r>
    </w:p>
    <w:p w14:paraId="259B4FE8" w14:textId="77777777" w:rsidR="00DA4677" w:rsidRDefault="00DA4677" w:rsidP="00DA4677">
      <w:pPr>
        <w:ind w:left="144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Cross-cultural Ψ began as a methodological WASP strategy in search of universals</w:t>
      </w:r>
    </w:p>
    <w:p w14:paraId="52554355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Culture as outside, rather than part of a culture/behaviour system (ABCs) – determinants, variables</w:t>
      </w:r>
    </w:p>
    <w:p w14:paraId="2C04FBBB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Cross-cultural psychology</w:t>
      </w:r>
    </w:p>
    <w:p w14:paraId="563A0555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Etic, emic, derived etic approaches</w:t>
      </w:r>
    </w:p>
    <w:p w14:paraId="0AEB63E6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0364361D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Where does culture enter the psychological arena?</w:t>
      </w:r>
    </w:p>
    <w:p w14:paraId="367CBBEB" w14:textId="77777777" w:rsidR="00DA4677" w:rsidRPr="00DE52C5" w:rsidRDefault="00DA4677" w:rsidP="00DA4677">
      <w:pPr>
        <w:ind w:left="720" w:hanging="720"/>
        <w:rPr>
          <w:rFonts w:ascii="Verdana" w:eastAsia="Times New Roman" w:hAnsi="Verdana" w:cs="Courier New"/>
          <w:b/>
          <w:szCs w:val="25"/>
        </w:rPr>
      </w:pPr>
      <w:r>
        <w:rPr>
          <w:rFonts w:ascii="Verdana" w:eastAsia="Times New Roman" w:hAnsi="Verdana" w:cs="Courier New"/>
          <w:b/>
          <w:noProof/>
          <w:szCs w:val="25"/>
        </w:rPr>
        <w:drawing>
          <wp:inline distT="0" distB="0" distL="0" distR="0" wp14:anchorId="02341C1A" wp14:editId="2426C61F">
            <wp:extent cx="5880402" cy="350538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ha tab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402" cy="3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07DA" w14:textId="77777777" w:rsidR="00DA4677" w:rsidRPr="00D71C9A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135E8CA9" w14:textId="77777777" w:rsidR="00DA4677" w:rsidRDefault="00DA4677" w:rsidP="001B175B">
      <w:pPr>
        <w:ind w:left="720" w:hanging="720"/>
        <w:rPr>
          <w:rFonts w:ascii="Verdana" w:eastAsia="Times New Roman" w:hAnsi="Verdana" w:cs="Courier New"/>
          <w:b/>
          <w:szCs w:val="25"/>
        </w:rPr>
      </w:pPr>
    </w:p>
    <w:p w14:paraId="57EA9B15" w14:textId="77777777" w:rsidR="003B0FCD" w:rsidRDefault="00F95124" w:rsidP="001B175B">
      <w:pPr>
        <w:ind w:left="720" w:hanging="720"/>
        <w:rPr>
          <w:rFonts w:ascii="Verdana" w:eastAsia="Times New Roman" w:hAnsi="Verdana" w:cs="Courier New"/>
          <w:b/>
          <w:szCs w:val="25"/>
        </w:rPr>
      </w:pPr>
      <w:r>
        <w:rPr>
          <w:rFonts w:ascii="Verdana" w:eastAsia="Times New Roman" w:hAnsi="Verdana" w:cs="Courier New"/>
          <w:b/>
          <w:szCs w:val="25"/>
        </w:rPr>
        <w:t>Greenfield article</w:t>
      </w:r>
      <w:r w:rsidR="003B0FCD">
        <w:rPr>
          <w:rFonts w:ascii="Verdana" w:eastAsia="Times New Roman" w:hAnsi="Verdana" w:cs="Courier New"/>
          <w:b/>
          <w:szCs w:val="25"/>
        </w:rPr>
        <w:t>:</w:t>
      </w:r>
    </w:p>
    <w:p w14:paraId="5E4C5DD4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 w:rsidRPr="003B0FCD">
        <w:rPr>
          <w:rFonts w:ascii="Verdana" w:eastAsia="Times New Roman" w:hAnsi="Verdana" w:cs="Courier New"/>
          <w:szCs w:val="25"/>
        </w:rPr>
        <w:t>Psychology of culture</w:t>
      </w:r>
    </w:p>
    <w:p w14:paraId="32B868C1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3 approaches</w:t>
      </w:r>
      <w:r w:rsidR="00F95124" w:rsidRPr="003B0FCD">
        <w:rPr>
          <w:rFonts w:ascii="Verdana" w:eastAsia="Times New Roman" w:hAnsi="Verdana" w:cs="Courier New"/>
          <w:szCs w:val="25"/>
        </w:rPr>
        <w:t>:</w:t>
      </w:r>
      <w:r>
        <w:rPr>
          <w:rFonts w:ascii="Verdana" w:eastAsia="Times New Roman" w:hAnsi="Verdana" w:cs="Courier New"/>
          <w:szCs w:val="25"/>
        </w:rPr>
        <w:t xml:space="preserve"> cross-cultural Ψ, cultural Ψ, indigenous Ψ</w:t>
      </w:r>
    </w:p>
    <w:p w14:paraId="67978CAD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Treating culture as a variable, external, envelope</w:t>
      </w:r>
      <w:r w:rsidR="00005205">
        <w:rPr>
          <w:rFonts w:ascii="Verdana" w:eastAsia="Times New Roman" w:hAnsi="Verdana" w:cs="Courier New"/>
          <w:szCs w:val="25"/>
        </w:rPr>
        <w:t xml:space="preserve"> (internal processes)</w:t>
      </w:r>
    </w:p>
    <w:p w14:paraId="3BFCBD83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Psychology as a product of western culture – an indigenous Ψ</w:t>
      </w:r>
    </w:p>
    <w:p w14:paraId="69FF1D4F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Universal laws</w:t>
      </w:r>
      <w:r w:rsidR="002B2319">
        <w:rPr>
          <w:rFonts w:ascii="Verdana" w:eastAsia="Times New Roman" w:hAnsi="Verdana" w:cs="Courier New"/>
          <w:szCs w:val="25"/>
        </w:rPr>
        <w:t xml:space="preserve">, rather than </w:t>
      </w:r>
      <w:r w:rsidR="00DE52C5">
        <w:rPr>
          <w:rFonts w:ascii="Verdana" w:eastAsia="Times New Roman" w:hAnsi="Verdana" w:cs="Courier New"/>
          <w:szCs w:val="25"/>
        </w:rPr>
        <w:t>patterns relative to time and place</w:t>
      </w:r>
    </w:p>
    <w:p w14:paraId="7B144DEA" w14:textId="77777777" w:rsidR="00DE52C5" w:rsidRDefault="00DE52C5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</w:r>
      <w:r>
        <w:rPr>
          <w:rFonts w:ascii="Verdana" w:eastAsia="Times New Roman" w:hAnsi="Verdana" w:cs="Courier New"/>
          <w:szCs w:val="25"/>
        </w:rPr>
        <w:tab/>
        <w:t>Nomothetic, rather than idiographic</w:t>
      </w:r>
    </w:p>
    <w:p w14:paraId="54FE11A1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Cause and effect</w:t>
      </w:r>
      <w:r w:rsidR="00005205">
        <w:rPr>
          <w:rFonts w:ascii="Verdana" w:eastAsia="Times New Roman" w:hAnsi="Verdana" w:cs="Courier New"/>
          <w:szCs w:val="25"/>
        </w:rPr>
        <w:t>, rather than other forms of relationship</w:t>
      </w:r>
      <w:r w:rsidR="00DE52C5">
        <w:rPr>
          <w:rFonts w:ascii="Verdana" w:eastAsia="Times New Roman" w:hAnsi="Verdana" w:cs="Courier New"/>
          <w:szCs w:val="25"/>
        </w:rPr>
        <w:t>s/patterns</w:t>
      </w:r>
    </w:p>
    <w:p w14:paraId="31F71EA3" w14:textId="77777777" w:rsidR="00DE52C5" w:rsidRDefault="00DE52C5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</w:r>
      <w:r>
        <w:rPr>
          <w:rFonts w:ascii="Verdana" w:eastAsia="Times New Roman" w:hAnsi="Verdana" w:cs="Courier New"/>
          <w:szCs w:val="25"/>
        </w:rPr>
        <w:tab/>
        <w:t>Interpretations of situations in terms of meanings</w:t>
      </w:r>
      <w:r w:rsidR="000815BD">
        <w:rPr>
          <w:rFonts w:ascii="Verdana" w:eastAsia="Times New Roman" w:hAnsi="Verdana" w:cs="Courier New"/>
          <w:szCs w:val="25"/>
        </w:rPr>
        <w:t xml:space="preserve"> (hermeneutic)</w:t>
      </w:r>
    </w:p>
    <w:p w14:paraId="705F2230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Objective truth rather than subjective perspective</w:t>
      </w:r>
    </w:p>
    <w:p w14:paraId="0CAF7683" w14:textId="77777777" w:rsidR="003B0FCD" w:rsidRDefault="003B0FCD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</w:r>
      <w:r w:rsidR="00005205">
        <w:rPr>
          <w:rFonts w:ascii="Verdana" w:eastAsia="Times New Roman" w:hAnsi="Verdana" w:cs="Courier New"/>
          <w:szCs w:val="25"/>
        </w:rPr>
        <w:t>Isolation of variables in labs, rather than natural observation</w:t>
      </w:r>
    </w:p>
    <w:p w14:paraId="426248CC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lastRenderedPageBreak/>
        <w:t>Greenfield emphasizes two processes:</w:t>
      </w:r>
    </w:p>
    <w:p w14:paraId="4F8F7F58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</w:r>
      <w:r w:rsidRPr="00D71C9A">
        <w:rPr>
          <w:rFonts w:ascii="Verdana" w:eastAsia="Times New Roman" w:hAnsi="Verdana" w:cs="Courier New"/>
          <w:i/>
          <w:szCs w:val="25"/>
        </w:rPr>
        <w:t>The construction of shared meaning</w:t>
      </w:r>
      <w:r>
        <w:rPr>
          <w:rFonts w:ascii="Verdana" w:eastAsia="Times New Roman" w:hAnsi="Verdana" w:cs="Courier New"/>
          <w:i/>
          <w:szCs w:val="25"/>
        </w:rPr>
        <w:t xml:space="preserve"> </w:t>
      </w:r>
      <w:r>
        <w:rPr>
          <w:rFonts w:ascii="Verdana" w:eastAsia="Times New Roman" w:hAnsi="Verdana" w:cs="Courier New"/>
          <w:szCs w:val="25"/>
        </w:rPr>
        <w:t>– cultural Ψ’s prime concern</w:t>
      </w:r>
    </w:p>
    <w:p w14:paraId="4F152683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i/>
          <w:szCs w:val="25"/>
        </w:rPr>
        <w:tab/>
      </w:r>
      <w:r>
        <w:rPr>
          <w:rFonts w:ascii="Verdana" w:eastAsia="Times New Roman" w:hAnsi="Verdana" w:cs="Courier New"/>
          <w:szCs w:val="25"/>
        </w:rPr>
        <w:t>Development/socialization</w:t>
      </w:r>
    </w:p>
    <w:p w14:paraId="79735DBB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 xml:space="preserve">Previously western psychologists thought they were studying </w:t>
      </w:r>
      <w:r>
        <w:rPr>
          <w:rFonts w:ascii="Verdana" w:eastAsia="Times New Roman" w:hAnsi="Verdana" w:cs="Courier New"/>
          <w:b/>
          <w:szCs w:val="25"/>
        </w:rPr>
        <w:t xml:space="preserve">the </w:t>
      </w:r>
      <w:r>
        <w:rPr>
          <w:rFonts w:ascii="Verdana" w:eastAsia="Times New Roman" w:hAnsi="Verdana" w:cs="Courier New"/>
          <w:szCs w:val="25"/>
        </w:rPr>
        <w:t>self</w:t>
      </w:r>
    </w:p>
    <w:p w14:paraId="59DFCF96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Notion of self is cultural</w:t>
      </w:r>
    </w:p>
    <w:p w14:paraId="7A2B82AF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Western psychology as an indigenous psychology</w:t>
      </w:r>
    </w:p>
    <w:p w14:paraId="72416191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Independence, individual -- interdependent, relational, collective</w:t>
      </w:r>
    </w:p>
    <w:p w14:paraId="5148EA64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How to deal with the personal vs. group tension?</w:t>
      </w:r>
    </w:p>
    <w:p w14:paraId="7554DBC3" w14:textId="0D3ED02D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Postulate on p. 230</w:t>
      </w:r>
    </w:p>
    <w:p w14:paraId="78B0A17E" w14:textId="632D2CE9" w:rsidR="00CF3320" w:rsidRPr="00555CE2" w:rsidRDefault="00CF3320" w:rsidP="00555CE2">
      <w:pPr>
        <w:ind w:left="1440"/>
        <w:rPr>
          <w:rFonts w:ascii="Verdana" w:eastAsia="Times New Roman" w:hAnsi="Verdana" w:cs="Courier New"/>
          <w:i/>
          <w:szCs w:val="25"/>
        </w:rPr>
      </w:pPr>
      <w:r>
        <w:rPr>
          <w:rFonts w:ascii="Verdana" w:eastAsia="Times New Roman" w:hAnsi="Verdana" w:cs="Courier New"/>
          <w:i/>
          <w:szCs w:val="25"/>
        </w:rPr>
        <w:t>All cultures must handle the issue of the relationship between person and group; and there are two basic alternatives: prioritize the individual or prioritize the group (particularly in-groups such as family).</w:t>
      </w:r>
    </w:p>
    <w:p w14:paraId="537FB516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Individualist society studies individual variation – intelligence</w:t>
      </w:r>
    </w:p>
    <w:p w14:paraId="6552E089" w14:textId="77777777" w:rsidR="00D71C9A" w:rsidRDefault="00D71C9A" w:rsidP="003B0FCD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Collectivist society more likely to study group variation – in-groups</w:t>
      </w:r>
    </w:p>
    <w:p w14:paraId="32529613" w14:textId="18324E01" w:rsidR="00DE52C5" w:rsidRDefault="00DE52C5" w:rsidP="00E61EDE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 xml:space="preserve">Names you will see again: Hofstede, </w:t>
      </w:r>
      <w:proofErr w:type="spellStart"/>
      <w:r>
        <w:rPr>
          <w:rFonts w:ascii="Verdana" w:eastAsia="Times New Roman" w:hAnsi="Verdana" w:cs="Courier New"/>
          <w:szCs w:val="25"/>
        </w:rPr>
        <w:t>Kagitcibasi</w:t>
      </w:r>
      <w:proofErr w:type="spellEnd"/>
      <w:r>
        <w:rPr>
          <w:rFonts w:ascii="Verdana" w:eastAsia="Times New Roman" w:hAnsi="Verdana" w:cs="Courier New"/>
          <w:szCs w:val="25"/>
        </w:rPr>
        <w:t>, Markus</w:t>
      </w:r>
    </w:p>
    <w:p w14:paraId="48CDDE07" w14:textId="77777777" w:rsidR="00DA4677" w:rsidRPr="00A26BB5" w:rsidRDefault="00DA4677" w:rsidP="00E61EDE">
      <w:pPr>
        <w:ind w:left="2160" w:hanging="720"/>
        <w:rPr>
          <w:rFonts w:ascii="Verdana" w:eastAsia="Times New Roman" w:hAnsi="Verdana" w:cs="Courier New"/>
          <w:b/>
          <w:szCs w:val="25"/>
        </w:rPr>
      </w:pPr>
      <w:hyperlink r:id="rId12" w:history="1">
        <w:r w:rsidRPr="00F60A3F">
          <w:rPr>
            <w:rStyle w:val="Hyperlink"/>
            <w:rFonts w:ascii="Verdana" w:eastAsia="Times New Roman" w:hAnsi="Verdana" w:cs="Courier New"/>
            <w:szCs w:val="25"/>
          </w:rPr>
          <w:t>Hofstede comparison of</w:t>
        </w:r>
        <w:r w:rsidRPr="00F60A3F">
          <w:rPr>
            <w:rStyle w:val="Hyperlink"/>
            <w:rFonts w:ascii="Verdana" w:eastAsia="Times New Roman" w:hAnsi="Verdana" w:cs="Courier New"/>
            <w:szCs w:val="25"/>
          </w:rPr>
          <w:t xml:space="preserve"> national cultures</w:t>
        </w:r>
      </w:hyperlink>
      <w:r w:rsidRPr="00A26BB5">
        <w:rPr>
          <w:rFonts w:ascii="Verdana" w:eastAsia="Times New Roman" w:hAnsi="Verdana" w:cs="Courier New"/>
          <w:b/>
          <w:szCs w:val="25"/>
        </w:rPr>
        <w:t xml:space="preserve"> – China and US</w:t>
      </w:r>
      <w:r>
        <w:rPr>
          <w:rFonts w:ascii="Verdana" w:eastAsia="Times New Roman" w:hAnsi="Verdana" w:cs="Courier New"/>
          <w:b/>
          <w:szCs w:val="25"/>
        </w:rPr>
        <w:t xml:space="preserve"> </w:t>
      </w:r>
      <w:r w:rsidRPr="00F03817">
        <w:rPr>
          <w:rFonts w:ascii="Verdana" w:eastAsia="Times New Roman" w:hAnsi="Verdana" w:cs="Courier New"/>
          <w:szCs w:val="25"/>
        </w:rPr>
        <w:t>(as IVs)</w:t>
      </w:r>
    </w:p>
    <w:p w14:paraId="1CCB9D2B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4A59404E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noProof/>
          <w:szCs w:val="25"/>
        </w:rPr>
        <w:drawing>
          <wp:inline distT="0" distB="0" distL="0" distR="0" wp14:anchorId="1B5FB6F0" wp14:editId="517EFBA7">
            <wp:extent cx="5704497" cy="208171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fstede China U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987" cy="2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C754" w14:textId="77777777" w:rsidR="00DA4677" w:rsidRDefault="00DA4677" w:rsidP="00DA4677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5CE728CB" w14:textId="77777777" w:rsidR="00E61EDE" w:rsidRDefault="00E61EDE" w:rsidP="00E61EDE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Universal theory of cultural differentiation</w:t>
      </w:r>
    </w:p>
    <w:p w14:paraId="2B14E8EF" w14:textId="77777777" w:rsidR="00E61EDE" w:rsidRDefault="00E61EDE" w:rsidP="00E61EDE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ab/>
        <w:t>Culture is structured like language</w:t>
      </w:r>
    </w:p>
    <w:p w14:paraId="5C38F5F5" w14:textId="77777777" w:rsidR="00E61EDE" w:rsidRDefault="00E61EDE" w:rsidP="00E61EDE">
      <w:pPr>
        <w:ind w:left="720" w:hanging="720"/>
        <w:rPr>
          <w:rFonts w:ascii="Verdana" w:eastAsia="Times New Roman" w:hAnsi="Verdana" w:cs="Courier New"/>
          <w:szCs w:val="25"/>
        </w:rPr>
      </w:pPr>
      <w:r>
        <w:rPr>
          <w:rFonts w:ascii="Verdana" w:eastAsia="Times New Roman" w:hAnsi="Verdana" w:cs="Courier New"/>
          <w:szCs w:val="25"/>
        </w:rPr>
        <w:t>Methodology: unobtrusive observation (video), ethnography, discourse analysis</w:t>
      </w:r>
    </w:p>
    <w:p w14:paraId="1040AFBE" w14:textId="77777777" w:rsidR="00E61EDE" w:rsidRDefault="00E61EDE" w:rsidP="00E61EDE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711DD0D2" w14:textId="77777777" w:rsidR="003B0FCD" w:rsidRPr="003B0FCD" w:rsidRDefault="003B0FCD" w:rsidP="001B175B">
      <w:pPr>
        <w:ind w:left="720" w:hanging="720"/>
        <w:rPr>
          <w:rFonts w:ascii="Verdana" w:eastAsia="Times New Roman" w:hAnsi="Verdana" w:cs="Courier New"/>
          <w:szCs w:val="25"/>
          <w:vertAlign w:val="superscript"/>
        </w:rPr>
      </w:pPr>
    </w:p>
    <w:p w14:paraId="1FE10892" w14:textId="77777777" w:rsidR="00F95124" w:rsidRPr="00321970" w:rsidRDefault="00F95124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17127B52" w14:textId="77777777" w:rsidR="0065537D" w:rsidRDefault="0065537D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3B11A7B2" w14:textId="77777777" w:rsidR="00C014AB" w:rsidRDefault="00C014AB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2F5B2644" w14:textId="77777777" w:rsidR="00C014AB" w:rsidRPr="00C014AB" w:rsidRDefault="00C014AB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56D7C6EF" w14:textId="77777777" w:rsidR="00C014AB" w:rsidRDefault="00C014AB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2EF79C90" w14:textId="77777777" w:rsidR="004307E0" w:rsidRPr="006F63CF" w:rsidRDefault="004307E0" w:rsidP="001B175B">
      <w:pPr>
        <w:ind w:left="720" w:hanging="720"/>
        <w:rPr>
          <w:rFonts w:ascii="Verdana" w:eastAsia="Times New Roman" w:hAnsi="Verdana" w:cs="Courier New"/>
          <w:szCs w:val="25"/>
        </w:rPr>
      </w:pPr>
    </w:p>
    <w:p w14:paraId="6C3DFCB4" w14:textId="77777777" w:rsidR="006B51F5" w:rsidRPr="006F63CF" w:rsidRDefault="006B51F5" w:rsidP="008D52D6">
      <w:pPr>
        <w:rPr>
          <w:szCs w:val="24"/>
          <w:vertAlign w:val="superscript"/>
        </w:rPr>
      </w:pPr>
    </w:p>
    <w:sectPr w:rsidR="006B51F5" w:rsidRPr="006F63CF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FCF3" w14:textId="77777777" w:rsidR="00FB6060" w:rsidRDefault="00FB6060" w:rsidP="00591B68">
      <w:r>
        <w:separator/>
      </w:r>
    </w:p>
  </w:endnote>
  <w:endnote w:type="continuationSeparator" w:id="0">
    <w:p w14:paraId="7EECE9EF" w14:textId="77777777" w:rsidR="00FB6060" w:rsidRDefault="00FB6060" w:rsidP="005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63AD" w14:textId="77777777" w:rsidR="00FB6060" w:rsidRDefault="00FB6060" w:rsidP="00591B68">
      <w:r>
        <w:separator/>
      </w:r>
    </w:p>
  </w:footnote>
  <w:footnote w:type="continuationSeparator" w:id="0">
    <w:p w14:paraId="7899D764" w14:textId="77777777" w:rsidR="00FB6060" w:rsidRDefault="00FB6060" w:rsidP="0059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98E7" w14:textId="74F5D958" w:rsidR="00591B68" w:rsidRDefault="00591B68">
    <w:pPr>
      <w:pStyle w:val="Header"/>
    </w:pPr>
    <w:r>
      <w:t>Psychology 3350: Cultural Psychology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3C1C"/>
    <w:multiLevelType w:val="hybridMultilevel"/>
    <w:tmpl w:val="9FD095F8"/>
    <w:lvl w:ilvl="0" w:tplc="19E8548A">
      <w:start w:val="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F22"/>
    <w:multiLevelType w:val="hybridMultilevel"/>
    <w:tmpl w:val="D81EA340"/>
    <w:lvl w:ilvl="0" w:tplc="CF2081BE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11"/>
    <w:rsid w:val="00005205"/>
    <w:rsid w:val="00015DA6"/>
    <w:rsid w:val="00021FFD"/>
    <w:rsid w:val="00030EBE"/>
    <w:rsid w:val="00040A42"/>
    <w:rsid w:val="00044AD1"/>
    <w:rsid w:val="00055B44"/>
    <w:rsid w:val="000815BD"/>
    <w:rsid w:val="000A4739"/>
    <w:rsid w:val="000B1E47"/>
    <w:rsid w:val="000B602C"/>
    <w:rsid w:val="000E788E"/>
    <w:rsid w:val="00107873"/>
    <w:rsid w:val="00120C7C"/>
    <w:rsid w:val="001437DE"/>
    <w:rsid w:val="001764EF"/>
    <w:rsid w:val="001769AD"/>
    <w:rsid w:val="001B175B"/>
    <w:rsid w:val="001D1D2B"/>
    <w:rsid w:val="001D3925"/>
    <w:rsid w:val="001E5471"/>
    <w:rsid w:val="00210CF0"/>
    <w:rsid w:val="002205FB"/>
    <w:rsid w:val="0023511C"/>
    <w:rsid w:val="002351C6"/>
    <w:rsid w:val="002B2319"/>
    <w:rsid w:val="002E1805"/>
    <w:rsid w:val="002E2B19"/>
    <w:rsid w:val="0030141B"/>
    <w:rsid w:val="00321970"/>
    <w:rsid w:val="0034586F"/>
    <w:rsid w:val="00357068"/>
    <w:rsid w:val="00376973"/>
    <w:rsid w:val="003A2875"/>
    <w:rsid w:val="003B0FCD"/>
    <w:rsid w:val="003B1217"/>
    <w:rsid w:val="003C0152"/>
    <w:rsid w:val="003D2A28"/>
    <w:rsid w:val="003D63EE"/>
    <w:rsid w:val="003D6493"/>
    <w:rsid w:val="003E56F6"/>
    <w:rsid w:val="003E741D"/>
    <w:rsid w:val="004036F2"/>
    <w:rsid w:val="004307E0"/>
    <w:rsid w:val="00431D7E"/>
    <w:rsid w:val="00445C5E"/>
    <w:rsid w:val="004A1F07"/>
    <w:rsid w:val="004A238E"/>
    <w:rsid w:val="004A6C57"/>
    <w:rsid w:val="004B4052"/>
    <w:rsid w:val="004E6CC2"/>
    <w:rsid w:val="00552F64"/>
    <w:rsid w:val="00555CE2"/>
    <w:rsid w:val="00580538"/>
    <w:rsid w:val="00591B68"/>
    <w:rsid w:val="005A7911"/>
    <w:rsid w:val="005B1ABD"/>
    <w:rsid w:val="006021E5"/>
    <w:rsid w:val="006103CE"/>
    <w:rsid w:val="00616C9D"/>
    <w:rsid w:val="00636B3E"/>
    <w:rsid w:val="006502ED"/>
    <w:rsid w:val="0065537D"/>
    <w:rsid w:val="00671A93"/>
    <w:rsid w:val="00680D04"/>
    <w:rsid w:val="006876F1"/>
    <w:rsid w:val="0069179B"/>
    <w:rsid w:val="006A2EDF"/>
    <w:rsid w:val="006B51F5"/>
    <w:rsid w:val="006C4E8B"/>
    <w:rsid w:val="006F2D54"/>
    <w:rsid w:val="006F63CF"/>
    <w:rsid w:val="00737B1A"/>
    <w:rsid w:val="00746C2B"/>
    <w:rsid w:val="00757DDE"/>
    <w:rsid w:val="00762967"/>
    <w:rsid w:val="007B3D04"/>
    <w:rsid w:val="007D1859"/>
    <w:rsid w:val="00804A1E"/>
    <w:rsid w:val="00824D3F"/>
    <w:rsid w:val="00825FC7"/>
    <w:rsid w:val="00844D70"/>
    <w:rsid w:val="00856DEF"/>
    <w:rsid w:val="00863805"/>
    <w:rsid w:val="0087786F"/>
    <w:rsid w:val="00891DAE"/>
    <w:rsid w:val="008C1159"/>
    <w:rsid w:val="008D52D6"/>
    <w:rsid w:val="00991055"/>
    <w:rsid w:val="009A04B9"/>
    <w:rsid w:val="009B583A"/>
    <w:rsid w:val="009D5D3F"/>
    <w:rsid w:val="009D6748"/>
    <w:rsid w:val="00A15B85"/>
    <w:rsid w:val="00A26BB5"/>
    <w:rsid w:val="00A43302"/>
    <w:rsid w:val="00A75333"/>
    <w:rsid w:val="00A95E77"/>
    <w:rsid w:val="00AC3DC6"/>
    <w:rsid w:val="00AD3AEF"/>
    <w:rsid w:val="00AE3EB5"/>
    <w:rsid w:val="00AE5FDA"/>
    <w:rsid w:val="00B10EC8"/>
    <w:rsid w:val="00B4169A"/>
    <w:rsid w:val="00B57644"/>
    <w:rsid w:val="00B93837"/>
    <w:rsid w:val="00B94741"/>
    <w:rsid w:val="00BA1A3A"/>
    <w:rsid w:val="00BC748D"/>
    <w:rsid w:val="00BD27BB"/>
    <w:rsid w:val="00C005E0"/>
    <w:rsid w:val="00C01169"/>
    <w:rsid w:val="00C014AB"/>
    <w:rsid w:val="00C02D83"/>
    <w:rsid w:val="00C04D86"/>
    <w:rsid w:val="00C359C5"/>
    <w:rsid w:val="00C40A2D"/>
    <w:rsid w:val="00C55601"/>
    <w:rsid w:val="00C6418F"/>
    <w:rsid w:val="00CC6E83"/>
    <w:rsid w:val="00CC7499"/>
    <w:rsid w:val="00CC7ABD"/>
    <w:rsid w:val="00CD570A"/>
    <w:rsid w:val="00CE5162"/>
    <w:rsid w:val="00CF3320"/>
    <w:rsid w:val="00CF46F3"/>
    <w:rsid w:val="00D15B96"/>
    <w:rsid w:val="00D4405A"/>
    <w:rsid w:val="00D47529"/>
    <w:rsid w:val="00D52F9F"/>
    <w:rsid w:val="00D71C9A"/>
    <w:rsid w:val="00DA37B9"/>
    <w:rsid w:val="00DA4677"/>
    <w:rsid w:val="00DD5D8E"/>
    <w:rsid w:val="00DE52C5"/>
    <w:rsid w:val="00DE6CB0"/>
    <w:rsid w:val="00DF63CE"/>
    <w:rsid w:val="00E26575"/>
    <w:rsid w:val="00E467BA"/>
    <w:rsid w:val="00E61EDE"/>
    <w:rsid w:val="00E74810"/>
    <w:rsid w:val="00E85611"/>
    <w:rsid w:val="00E95906"/>
    <w:rsid w:val="00F03817"/>
    <w:rsid w:val="00F60A3F"/>
    <w:rsid w:val="00F95124"/>
    <w:rsid w:val="00FA64CE"/>
    <w:rsid w:val="00FB1A0E"/>
    <w:rsid w:val="00FB2D11"/>
    <w:rsid w:val="00FB2F2C"/>
    <w:rsid w:val="00FB6060"/>
    <w:rsid w:val="00FD4133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4C38"/>
  <w15:chartTrackingRefBased/>
  <w15:docId w15:val="{0882BD7C-0510-4C77-952D-BE1A34A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911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1764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3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DA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64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title">
    <w:name w:val="article-title"/>
    <w:basedOn w:val="DefaultParagraphFont"/>
    <w:rsid w:val="001764EF"/>
  </w:style>
  <w:style w:type="character" w:styleId="Emphasis">
    <w:name w:val="Emphasis"/>
    <w:basedOn w:val="DefaultParagraphFont"/>
    <w:uiPriority w:val="20"/>
    <w:qFormat/>
    <w:rsid w:val="00BC748D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0C7C"/>
  </w:style>
  <w:style w:type="character" w:customStyle="1" w:styleId="DateChar">
    <w:name w:val="Date Char"/>
    <w:basedOn w:val="DefaultParagraphFont"/>
    <w:link w:val="Date"/>
    <w:uiPriority w:val="99"/>
    <w:semiHidden/>
    <w:rsid w:val="00120C7C"/>
    <w:rPr>
      <w:sz w:val="24"/>
    </w:rPr>
  </w:style>
  <w:style w:type="paragraph" w:styleId="ListParagraph">
    <w:name w:val="List Paragraph"/>
    <w:basedOn w:val="Normal"/>
    <w:uiPriority w:val="34"/>
    <w:qFormat/>
    <w:rsid w:val="00DA4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eert-hofstede.com/national-cultu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ocial_repres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l.edu/~keelr/3210/3210_lectures/mead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10</cp:revision>
  <dcterms:created xsi:type="dcterms:W3CDTF">2018-09-10T18:47:00Z</dcterms:created>
  <dcterms:modified xsi:type="dcterms:W3CDTF">2018-09-10T20:01:00Z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